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E6165A" w:rsidRDefault="004D7CAB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4543425" cy="685800"/>
            <wp:effectExtent l="0" t="0" r="9525" b="0"/>
            <wp:docPr id="2" name="Picture 2" descr="C:\Users\Steve\AppData\Local\Microsoft\Windows\INetCache\Content.Outlook\2I5KAB96\AnchorHeader_St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AppData\Local\Microsoft\Windows\INetCache\Content.Outlook\2I5KAB96\AnchorHeader_Ste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32" w:rsidRDefault="00A21532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Anchor Enterprises</w:t>
      </w:r>
    </w:p>
    <w:p w:rsidR="00511F5A" w:rsidRDefault="007012D5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012D5">
        <w:rPr>
          <w:rFonts w:ascii="Times New Roman" w:hAnsi="Times New Roman" w:cs="Times New Roman"/>
          <w:b/>
          <w:color w:val="002060"/>
          <w:sz w:val="28"/>
          <w:szCs w:val="28"/>
        </w:rPr>
        <w:t>Refund/</w:t>
      </w:r>
      <w:r w:rsidR="00D94B00" w:rsidRPr="007012D5">
        <w:rPr>
          <w:rFonts w:ascii="Times New Roman" w:hAnsi="Times New Roman" w:cs="Times New Roman"/>
          <w:b/>
          <w:color w:val="002060"/>
          <w:sz w:val="28"/>
          <w:szCs w:val="28"/>
        </w:rPr>
        <w:t>Return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&amp; Exchange</w:t>
      </w:r>
      <w:r w:rsidR="00D94B00" w:rsidRPr="00BC0BE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Policy</w:t>
      </w:r>
    </w:p>
    <w:p w:rsidR="00511F5A" w:rsidRDefault="00511F5A" w:rsidP="00511F5A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Refund or exchange for any item received can be requested.  All refund or exchange requests must be done via email (</w:t>
      </w:r>
      <w:proofErr w:type="spellStart"/>
      <w:r>
        <w:fldChar w:fldCharType="begin"/>
      </w:r>
      <w:r>
        <w:instrText xml:space="preserve"> HYPERLINK "mailto:usna@anchorenterprises.com"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color w:val="002060"/>
          <w:sz w:val="24"/>
          <w:szCs w:val="24"/>
        </w:rPr>
        <w:t>usna@anchorenterprises.com</w:t>
      </w:r>
      <w:proofErr w:type="spellEnd"/>
      <w:r>
        <w:rPr>
          <w:rStyle w:val="Hyperlink"/>
          <w:rFonts w:ascii="Times New Roman" w:hAnsi="Times New Roman" w:cs="Times New Roman"/>
          <w:b/>
          <w:color w:val="00206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).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Anchor Enterprises must be notified of the request for re</w:t>
      </w:r>
      <w:r w:rsidR="00B944AC">
        <w:rPr>
          <w:rFonts w:ascii="Times New Roman" w:hAnsi="Times New Roman" w:cs="Times New Roman"/>
          <w:b/>
          <w:color w:val="002060"/>
          <w:sz w:val="24"/>
          <w:szCs w:val="24"/>
        </w:rPr>
        <w:t>turn/exchange or refund within 1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0 days of receipt of the item.  </w:t>
      </w:r>
      <w:r w:rsidR="00123855">
        <w:rPr>
          <w:rFonts w:ascii="Times New Roman" w:hAnsi="Times New Roman" w:cs="Times New Roman"/>
          <w:b/>
          <w:color w:val="002060"/>
          <w:sz w:val="24"/>
          <w:szCs w:val="24"/>
        </w:rPr>
        <w:t>Returned/exchanged items must be returned within 10 days of notification.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The request must indicate whether the customer wants a refund or exchange.  For exchanges, provide all item details such as color, size, Item Number, etc. 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Return the item in new condition to: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Anchor Enterprises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8606 Wintergreen Court #106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Odenton, MD 21113 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944AC" w:rsidRDefault="00462789" w:rsidP="0014013D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Include Ship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Address for exchanges. 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Include all item details such as color, size, Item Number, etc. for the replacement item requested.</w:t>
      </w:r>
    </w:p>
    <w:p w:rsidR="006757D0" w:rsidRDefault="00B944AC" w:rsidP="000D48B5">
      <w:pPr>
        <w:tabs>
          <w:tab w:val="left" w:pos="4680"/>
          <w:tab w:val="center" w:pos="5688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>If the item in question was damaged or not the item ordered, Anchor Enterprises will pay for the shipping cost of the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returned and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replacement item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 If the item is being returned for a size or color change, 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the customer must pay for the return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and replacement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shipping cost</w:t>
      </w:r>
      <w:r w:rsidR="0088438D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="000D48B5"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If the item is being returned for a size or color change, 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>the customer must pay a restocking fee of $1</w:t>
      </w:r>
      <w:r w:rsidR="00CB71AF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>.00 per item.</w:t>
      </w:r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If an exchange is for a size larger than </w:t>
      </w:r>
      <w:proofErr w:type="spellStart"/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>XLarge</w:t>
      </w:r>
      <w:proofErr w:type="spellEnd"/>
      <w:proofErr w:type="gramStart"/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>,  the</w:t>
      </w:r>
      <w:proofErr w:type="gramEnd"/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size upcharge cost listed on the web site must also be paid by the customer.</w:t>
      </w:r>
    </w:p>
    <w:p w:rsidR="00B944AC" w:rsidRDefault="000D48B5" w:rsidP="000D48B5">
      <w:pPr>
        <w:tabs>
          <w:tab w:val="left" w:pos="4680"/>
          <w:tab w:val="center" w:pos="5688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824078" w:rsidRDefault="00824078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3EC4" w:rsidRDefault="00963EC4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3EC4" w:rsidRDefault="00963EC4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963EC4" w:rsidSect="00D94B00">
      <w:pgSz w:w="12240" w:h="15840"/>
      <w:pgMar w:top="187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00"/>
    <w:rsid w:val="000D48B5"/>
    <w:rsid w:val="00123855"/>
    <w:rsid w:val="0014013D"/>
    <w:rsid w:val="00462789"/>
    <w:rsid w:val="004D7CAB"/>
    <w:rsid w:val="00511F5A"/>
    <w:rsid w:val="006757D0"/>
    <w:rsid w:val="006A2338"/>
    <w:rsid w:val="007012D5"/>
    <w:rsid w:val="00824078"/>
    <w:rsid w:val="0088438D"/>
    <w:rsid w:val="00963EC4"/>
    <w:rsid w:val="0098088E"/>
    <w:rsid w:val="0098449F"/>
    <w:rsid w:val="00A21532"/>
    <w:rsid w:val="00B1779B"/>
    <w:rsid w:val="00B944AC"/>
    <w:rsid w:val="00BC0BEC"/>
    <w:rsid w:val="00CB71AF"/>
    <w:rsid w:val="00D14B6F"/>
    <w:rsid w:val="00D94B00"/>
    <w:rsid w:val="00E57F1D"/>
    <w:rsid w:val="00E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0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27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0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27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2021-04-13T17:40:00Z</dcterms:created>
  <dcterms:modified xsi:type="dcterms:W3CDTF">2021-04-13T17:40:00Z</dcterms:modified>
</cp:coreProperties>
</file>